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A2" w:rsidRDefault="00F943A2" w:rsidP="00F943A2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A70D0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國立清華大學原子科院學士班成績優異獎學金辦法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(稿)</w:t>
      </w:r>
    </w:p>
    <w:p w:rsidR="00C87E46" w:rsidRPr="00CA547A" w:rsidRDefault="00C87E46" w:rsidP="00C87E46">
      <w:pPr>
        <w:pStyle w:val="a7"/>
        <w:ind w:leftChars="0"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Protocol for the </w:t>
      </w:r>
      <w:r w:rsidRPr="00CA547A">
        <w:rPr>
          <w:rFonts w:hint="eastAsia"/>
          <w:b/>
          <w:sz w:val="36"/>
          <w:szCs w:val="36"/>
        </w:rPr>
        <w:t>IPNS Distinguished Academic Record Scholarship</w:t>
      </w:r>
      <w:r>
        <w:rPr>
          <w:b/>
          <w:sz w:val="36"/>
          <w:szCs w:val="36"/>
        </w:rPr>
        <w:t xml:space="preserve"> of NTHU</w:t>
      </w:r>
      <w:r w:rsidRPr="00CA547A">
        <w:rPr>
          <w:rFonts w:hint="eastAsia"/>
          <w:b/>
          <w:sz w:val="36"/>
          <w:szCs w:val="36"/>
        </w:rPr>
        <w:t xml:space="preserve"> </w:t>
      </w:r>
    </w:p>
    <w:p w:rsidR="00C87E46" w:rsidRPr="00C87E46" w:rsidRDefault="00C87E46" w:rsidP="00F943A2">
      <w:pPr>
        <w:widowControl/>
        <w:rPr>
          <w:rFonts w:ascii="新細明體" w:eastAsia="新細明體" w:hAnsi="新細明體" w:cs="新細明體"/>
          <w:color w:val="006600"/>
          <w:kern w:val="0"/>
          <w:szCs w:val="24"/>
        </w:rPr>
      </w:pPr>
    </w:p>
    <w:p w:rsidR="00F943A2" w:rsidRDefault="00F943A2" w:rsidP="00ED1602">
      <w:pPr>
        <w:widowControl/>
        <w:spacing w:line="0" w:lineRule="atLeast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DC426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民國102年5月22日原科院學士班導師會議通過</w:t>
      </w:r>
    </w:p>
    <w:p w:rsidR="00F943A2" w:rsidRPr="00DC426F" w:rsidRDefault="00F943A2" w:rsidP="00ED1602">
      <w:pPr>
        <w:widowControl/>
        <w:spacing w:line="0" w:lineRule="atLeast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</w:p>
    <w:p w:rsidR="00F943A2" w:rsidRDefault="00F943A2" w:rsidP="00ED1602">
      <w:pPr>
        <w:pStyle w:val="a7"/>
        <w:widowControl/>
        <w:numPr>
          <w:ilvl w:val="0"/>
          <w:numId w:val="5"/>
        </w:numPr>
        <w:spacing w:line="0" w:lineRule="atLeast"/>
        <w:ind w:leftChars="0" w:left="958"/>
        <w:rPr>
          <w:rFonts w:ascii="標楷體" w:eastAsia="標楷體" w:hAnsi="標楷體" w:cs="新細明體"/>
          <w:kern w:val="0"/>
          <w:szCs w:val="24"/>
        </w:rPr>
      </w:pPr>
      <w:r w:rsidRPr="00DC426F">
        <w:rPr>
          <w:rFonts w:ascii="標楷體" w:eastAsia="標楷體" w:hAnsi="標楷體" w:cs="新細明體" w:hint="eastAsia"/>
          <w:kern w:val="0"/>
          <w:szCs w:val="24"/>
        </w:rPr>
        <w:t>原子科學院學士班(以下</w:t>
      </w:r>
      <w:proofErr w:type="gramStart"/>
      <w:r w:rsidRPr="00DC426F">
        <w:rPr>
          <w:rFonts w:ascii="標楷體" w:eastAsia="標楷體" w:hAnsi="標楷體" w:cs="新細明體" w:hint="eastAsia"/>
          <w:kern w:val="0"/>
          <w:szCs w:val="24"/>
        </w:rPr>
        <w:t>簡稱本班</w:t>
      </w:r>
      <w:proofErr w:type="gramEnd"/>
      <w:r w:rsidRPr="00DC426F">
        <w:rPr>
          <w:rFonts w:ascii="標楷體" w:eastAsia="標楷體" w:hAnsi="標楷體" w:cs="新細明體" w:hint="eastAsia"/>
          <w:kern w:val="0"/>
          <w:szCs w:val="24"/>
        </w:rPr>
        <w:t>)成績優異獎學金(以下簡稱為本獎學金)辦法之訂定，旨在</w:t>
      </w:r>
      <w:proofErr w:type="gramStart"/>
      <w:r w:rsidRPr="00DC426F">
        <w:rPr>
          <w:rFonts w:ascii="標楷體" w:eastAsia="標楷體" w:hAnsi="標楷體" w:cs="新細明體" w:hint="eastAsia"/>
          <w:kern w:val="0"/>
          <w:szCs w:val="24"/>
        </w:rPr>
        <w:t>鼓勵本班</w:t>
      </w:r>
      <w:r>
        <w:rPr>
          <w:rFonts w:ascii="標楷體" w:eastAsia="標楷體" w:hAnsi="標楷體" w:cs="新細明體" w:hint="eastAsia"/>
          <w:kern w:val="0"/>
          <w:szCs w:val="24"/>
        </w:rPr>
        <w:t>成績</w:t>
      </w:r>
      <w:proofErr w:type="gramEnd"/>
      <w:r w:rsidRPr="00DC426F">
        <w:rPr>
          <w:rFonts w:ascii="標楷體" w:eastAsia="標楷體" w:hAnsi="標楷體" w:cs="新細明體" w:hint="eastAsia"/>
          <w:kern w:val="0"/>
          <w:szCs w:val="24"/>
        </w:rPr>
        <w:t>優</w:t>
      </w:r>
      <w:r>
        <w:rPr>
          <w:rFonts w:ascii="標楷體" w:eastAsia="標楷體" w:hAnsi="標楷體" w:cs="新細明體" w:hint="eastAsia"/>
          <w:kern w:val="0"/>
          <w:szCs w:val="24"/>
        </w:rPr>
        <w:t>異之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學生。</w:t>
      </w:r>
      <w:r w:rsidRPr="00DC426F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C87E46" w:rsidRPr="00ED1602" w:rsidRDefault="00C87E46" w:rsidP="00ED1602">
      <w:pPr>
        <w:pStyle w:val="a7"/>
        <w:spacing w:line="0" w:lineRule="atLeast"/>
        <w:ind w:leftChars="0" w:left="960"/>
      </w:pPr>
      <w:r>
        <w:rPr>
          <w:rFonts w:hint="eastAsia"/>
        </w:rPr>
        <w:t xml:space="preserve">The IPNS distinguished academic record scholarship is established to </w:t>
      </w:r>
      <w:r>
        <w:t>honor</w:t>
      </w:r>
      <w:r>
        <w:rPr>
          <w:rFonts w:hint="eastAsia"/>
        </w:rPr>
        <w:t xml:space="preserve"> </w:t>
      </w:r>
      <w:r>
        <w:t>and encourage academic</w:t>
      </w:r>
      <w:r>
        <w:rPr>
          <w:rFonts w:hint="eastAsia"/>
        </w:rPr>
        <w:t xml:space="preserve"> </w:t>
      </w:r>
      <w:r>
        <w:t>excellence</w:t>
      </w:r>
      <w:r>
        <w:rPr>
          <w:rFonts w:hint="eastAsia"/>
        </w:rPr>
        <w:t xml:space="preserve"> students.</w:t>
      </w:r>
    </w:p>
    <w:p w:rsidR="00F943A2" w:rsidRPr="00DC426F" w:rsidRDefault="00F943A2" w:rsidP="00ED1602">
      <w:pPr>
        <w:pStyle w:val="a7"/>
        <w:widowControl/>
        <w:numPr>
          <w:ilvl w:val="0"/>
          <w:numId w:val="5"/>
        </w:numPr>
        <w:spacing w:line="0" w:lineRule="atLeast"/>
        <w:ind w:leftChars="0" w:left="958"/>
        <w:rPr>
          <w:rFonts w:ascii="標楷體" w:eastAsia="標楷體" w:hAnsi="標楷體" w:cs="新細明體"/>
          <w:kern w:val="0"/>
          <w:szCs w:val="24"/>
        </w:rPr>
      </w:pPr>
      <w:r w:rsidRPr="00DC426F">
        <w:rPr>
          <w:rFonts w:ascii="標楷體" w:eastAsia="標楷體" w:hAnsi="標楷體" w:cs="新細明體" w:hint="eastAsia"/>
          <w:kern w:val="0"/>
          <w:szCs w:val="24"/>
        </w:rPr>
        <w:t>本獎學金發給對象資格：</w:t>
      </w:r>
      <w:r w:rsidR="00C87E46" w:rsidRPr="00CB0B8B">
        <w:t>Eligibility</w:t>
      </w:r>
    </w:p>
    <w:p w:rsidR="00F943A2" w:rsidRDefault="00F943A2" w:rsidP="00ED1602">
      <w:pPr>
        <w:pStyle w:val="a7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大二以上學生</w:t>
      </w:r>
    </w:p>
    <w:p w:rsidR="00C87E46" w:rsidRPr="00C87E46" w:rsidRDefault="00C87E46" w:rsidP="00ED1602">
      <w:pPr>
        <w:spacing w:line="0" w:lineRule="atLeast"/>
        <w:ind w:left="1438"/>
      </w:pPr>
      <w:r>
        <w:t>S</w:t>
      </w:r>
      <w:r>
        <w:rPr>
          <w:rFonts w:hint="eastAsia"/>
        </w:rPr>
        <w:t>ophomore or junior students</w:t>
      </w:r>
    </w:p>
    <w:p w:rsidR="00F943A2" w:rsidRDefault="00F943A2" w:rsidP="00ED1602">
      <w:pPr>
        <w:pStyle w:val="a7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DC426F">
        <w:rPr>
          <w:rFonts w:ascii="標楷體" w:eastAsia="標楷體" w:hAnsi="標楷體" w:cs="新細明體" w:hint="eastAsia"/>
          <w:kern w:val="0"/>
          <w:szCs w:val="24"/>
        </w:rPr>
        <w:t>操行成績</w:t>
      </w:r>
      <w:r>
        <w:rPr>
          <w:rFonts w:ascii="標楷體" w:eastAsia="標楷體" w:hAnsi="標楷體" w:cs="新細明體" w:hint="eastAsia"/>
          <w:kern w:val="0"/>
          <w:szCs w:val="24"/>
        </w:rPr>
        <w:t>八十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分以上</w:t>
      </w:r>
    </w:p>
    <w:p w:rsidR="00C87E46" w:rsidRPr="00DC426F" w:rsidRDefault="00C87E46" w:rsidP="00ED1602">
      <w:pPr>
        <w:pStyle w:val="a7"/>
        <w:widowControl/>
        <w:spacing w:line="0" w:lineRule="atLeast"/>
        <w:ind w:leftChars="0" w:left="1318"/>
        <w:rPr>
          <w:rFonts w:ascii="標楷體" w:eastAsia="標楷體" w:hAnsi="標楷體" w:cs="新細明體"/>
          <w:kern w:val="0"/>
          <w:szCs w:val="24"/>
        </w:rPr>
      </w:pPr>
      <w:r>
        <w:rPr>
          <w:rFonts w:hint="eastAsia"/>
        </w:rPr>
        <w:t xml:space="preserve">Conduct score </w:t>
      </w:r>
      <w:r>
        <w:t>at least</w:t>
      </w:r>
      <w:r>
        <w:rPr>
          <w:rFonts w:hint="eastAsia"/>
        </w:rPr>
        <w:t xml:space="preserve"> </w:t>
      </w:r>
      <w:r>
        <w:t>80</w:t>
      </w:r>
    </w:p>
    <w:p w:rsidR="00F943A2" w:rsidRDefault="00F943A2" w:rsidP="00ED1602">
      <w:pPr>
        <w:pStyle w:val="a7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前一學年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學業成績</w:t>
      </w:r>
      <w:r>
        <w:rPr>
          <w:rFonts w:ascii="標楷體" w:eastAsia="標楷體" w:hAnsi="標楷體" w:cs="新細明體" w:hint="eastAsia"/>
          <w:kern w:val="0"/>
          <w:szCs w:val="24"/>
        </w:rPr>
        <w:t>平均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八十分以上</w:t>
      </w:r>
    </w:p>
    <w:p w:rsidR="00C87E46" w:rsidRPr="00DC426F" w:rsidRDefault="00C87E46" w:rsidP="00ED1602">
      <w:pPr>
        <w:pStyle w:val="a7"/>
        <w:widowControl/>
        <w:spacing w:line="0" w:lineRule="atLeast"/>
        <w:ind w:leftChars="0" w:left="1318"/>
        <w:rPr>
          <w:rFonts w:ascii="標楷體" w:eastAsia="標楷體" w:hAnsi="標楷體" w:cs="新細明體"/>
          <w:kern w:val="0"/>
          <w:szCs w:val="24"/>
        </w:rPr>
      </w:pPr>
      <w:r>
        <w:rPr>
          <w:rFonts w:hint="eastAsia"/>
        </w:rPr>
        <w:t xml:space="preserve">Average score </w:t>
      </w:r>
      <w:r>
        <w:t>at least</w:t>
      </w:r>
      <w:r>
        <w:rPr>
          <w:rFonts w:hint="eastAsia"/>
        </w:rPr>
        <w:t xml:space="preserve"> 80 in last </w:t>
      </w:r>
      <w:r w:rsidRPr="007234E9">
        <w:t>academic</w:t>
      </w:r>
      <w:r w:rsidRPr="007234E9">
        <w:rPr>
          <w:rFonts w:hint="eastAsia"/>
        </w:rPr>
        <w:t xml:space="preserve"> </w:t>
      </w:r>
      <w:r>
        <w:rPr>
          <w:rFonts w:hint="eastAsia"/>
        </w:rPr>
        <w:t>year</w:t>
      </w:r>
      <w:r>
        <w:t>.</w:t>
      </w:r>
    </w:p>
    <w:p w:rsidR="00F943A2" w:rsidRDefault="00F943A2" w:rsidP="00ED1602">
      <w:pPr>
        <w:pStyle w:val="a7"/>
        <w:widowControl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DC426F">
        <w:rPr>
          <w:rFonts w:ascii="標楷體" w:eastAsia="標楷體" w:hAnsi="標楷體" w:cs="新細明體" w:hint="eastAsia"/>
          <w:kern w:val="0"/>
          <w:szCs w:val="24"/>
        </w:rPr>
        <w:t>擔任社團幹部的學</w:t>
      </w:r>
      <w:r>
        <w:rPr>
          <w:rFonts w:ascii="標楷體" w:eastAsia="標楷體" w:hAnsi="標楷體" w:cs="新細明體" w:hint="eastAsia"/>
          <w:kern w:val="0"/>
          <w:szCs w:val="24"/>
        </w:rPr>
        <w:t>生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優先</w:t>
      </w:r>
    </w:p>
    <w:p w:rsidR="00C87E46" w:rsidRPr="00ED1602" w:rsidRDefault="00C87E46" w:rsidP="00ED1602">
      <w:pPr>
        <w:pStyle w:val="a7"/>
        <w:spacing w:line="0" w:lineRule="atLeast"/>
        <w:ind w:leftChars="0" w:left="1318"/>
      </w:pPr>
      <w:r>
        <w:t>Students who serve as c</w:t>
      </w:r>
      <w:r>
        <w:rPr>
          <w:rFonts w:hint="eastAsia"/>
        </w:rPr>
        <w:t xml:space="preserve">lub leader </w:t>
      </w:r>
      <w:r>
        <w:t>have</w:t>
      </w:r>
      <w:r>
        <w:rPr>
          <w:rFonts w:hint="eastAsia"/>
        </w:rPr>
        <w:t xml:space="preserve"> high</w:t>
      </w:r>
      <w:r>
        <w:t>er</w:t>
      </w:r>
      <w:r>
        <w:rPr>
          <w:rFonts w:hint="eastAsia"/>
        </w:rPr>
        <w:t xml:space="preserve"> priority.</w:t>
      </w:r>
    </w:p>
    <w:p w:rsidR="00F943A2" w:rsidRDefault="00F943A2" w:rsidP="00ED1602">
      <w:pPr>
        <w:pStyle w:val="a7"/>
        <w:widowControl/>
        <w:numPr>
          <w:ilvl w:val="0"/>
          <w:numId w:val="5"/>
        </w:numPr>
        <w:spacing w:line="0" w:lineRule="atLeast"/>
        <w:ind w:leftChars="0" w:left="958"/>
        <w:rPr>
          <w:rFonts w:ascii="標楷體" w:eastAsia="標楷體" w:hAnsi="標楷體" w:cs="新細明體"/>
          <w:kern w:val="0"/>
          <w:szCs w:val="24"/>
        </w:rPr>
      </w:pPr>
      <w:r w:rsidRPr="00DC426F">
        <w:rPr>
          <w:rFonts w:ascii="標楷體" w:eastAsia="標楷體" w:hAnsi="標楷體" w:cs="新細明體" w:hint="eastAsia"/>
          <w:kern w:val="0"/>
          <w:szCs w:val="24"/>
        </w:rPr>
        <w:t>合乎獎學金發給對象及資格者，每</w:t>
      </w:r>
      <w:r>
        <w:rPr>
          <w:rFonts w:ascii="標楷體" w:eastAsia="標楷體" w:hAnsi="標楷體" w:cs="新細明體" w:hint="eastAsia"/>
          <w:kern w:val="0"/>
          <w:szCs w:val="24"/>
        </w:rPr>
        <w:t>學年開學第一個月內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自行備妥</w:t>
      </w:r>
      <w:r>
        <w:rPr>
          <w:rFonts w:ascii="標楷體" w:eastAsia="標楷體" w:hAnsi="標楷體" w:cs="新細明體" w:hint="eastAsia"/>
          <w:kern w:val="0"/>
          <w:szCs w:val="24"/>
        </w:rPr>
        <w:t>成績單與社團活動相關資料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Pr="00DC426F">
        <w:rPr>
          <w:rFonts w:ascii="標楷體" w:eastAsia="標楷體" w:hAnsi="標楷體" w:cs="新細明體" w:hint="eastAsia"/>
          <w:kern w:val="0"/>
          <w:szCs w:val="24"/>
        </w:rPr>
        <w:t>向本班辦公室</w:t>
      </w:r>
      <w:proofErr w:type="gramEnd"/>
      <w:r w:rsidRPr="00DC426F">
        <w:rPr>
          <w:rFonts w:ascii="標楷體" w:eastAsia="標楷體" w:hAnsi="標楷體" w:cs="新細明體" w:hint="eastAsia"/>
          <w:kern w:val="0"/>
          <w:szCs w:val="24"/>
        </w:rPr>
        <w:t>提出申請。經</w:t>
      </w:r>
      <w:r>
        <w:rPr>
          <w:rFonts w:ascii="標楷體" w:eastAsia="標楷體" w:hAnsi="標楷體" w:cs="新細明體" w:hint="eastAsia"/>
          <w:kern w:val="0"/>
          <w:szCs w:val="24"/>
        </w:rPr>
        <w:t>課程委員會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審查通過後，每名學生發給獎學金</w:t>
      </w:r>
      <w:r>
        <w:rPr>
          <w:rFonts w:ascii="標楷體" w:eastAsia="標楷體" w:hAnsi="標楷體" w:cs="新細明體" w:hint="eastAsia"/>
          <w:kern w:val="0"/>
          <w:szCs w:val="24"/>
        </w:rPr>
        <w:t>五千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元及獎狀乙紙，每</w:t>
      </w:r>
      <w:r>
        <w:rPr>
          <w:rFonts w:ascii="標楷體" w:eastAsia="標楷體" w:hAnsi="標楷體" w:cs="新細明體" w:hint="eastAsia"/>
          <w:kern w:val="0"/>
          <w:szCs w:val="24"/>
        </w:rPr>
        <w:t>學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年發放名額以</w:t>
      </w:r>
      <w:r>
        <w:rPr>
          <w:rFonts w:ascii="標楷體" w:eastAsia="標楷體" w:hAnsi="標楷體" w:cs="新細明體" w:hint="eastAsia"/>
          <w:kern w:val="0"/>
          <w:szCs w:val="24"/>
        </w:rPr>
        <w:t>各年級一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名為原則。</w:t>
      </w:r>
    </w:p>
    <w:p w:rsidR="00C87E46" w:rsidRPr="00C87E46" w:rsidRDefault="00C87E46" w:rsidP="00ED1602">
      <w:pPr>
        <w:pStyle w:val="a7"/>
        <w:ind w:leftChars="0" w:left="960"/>
      </w:pPr>
      <w:r>
        <w:rPr>
          <w:rFonts w:hint="eastAsia"/>
        </w:rPr>
        <w:t xml:space="preserve">The </w:t>
      </w:r>
      <w:r>
        <w:t>eligible</w:t>
      </w:r>
      <w:r>
        <w:rPr>
          <w:rFonts w:hint="eastAsia"/>
        </w:rPr>
        <w:t xml:space="preserve"> </w:t>
      </w:r>
      <w:r>
        <w:t>applicant</w:t>
      </w:r>
      <w:r>
        <w:rPr>
          <w:rFonts w:hint="eastAsia"/>
        </w:rPr>
        <w:t xml:space="preserve">s need to </w:t>
      </w:r>
      <w:r>
        <w:t>submit</w:t>
      </w:r>
      <w:r>
        <w:rPr>
          <w:rFonts w:hint="eastAsia"/>
        </w:rPr>
        <w:t xml:space="preserve"> the transcript </w:t>
      </w:r>
      <w:r>
        <w:t>and</w:t>
      </w:r>
      <w:r>
        <w:rPr>
          <w:rFonts w:hint="eastAsia"/>
        </w:rPr>
        <w:t xml:space="preserve"> related club activities </w:t>
      </w:r>
      <w:r>
        <w:t>certifications</w:t>
      </w:r>
      <w:r>
        <w:rPr>
          <w:rFonts w:hint="eastAsia"/>
        </w:rPr>
        <w:t xml:space="preserve"> </w:t>
      </w:r>
      <w:r>
        <w:t>to</w:t>
      </w:r>
      <w:r>
        <w:rPr>
          <w:rFonts w:hint="eastAsia"/>
        </w:rPr>
        <w:t xml:space="preserve"> IPNS office. </w:t>
      </w:r>
      <w:r>
        <w:t>C</w:t>
      </w:r>
      <w:r>
        <w:rPr>
          <w:rFonts w:hint="eastAsia"/>
        </w:rPr>
        <w:t>urriculum committee</w:t>
      </w:r>
      <w:r>
        <w:t xml:space="preserve"> will review the applications and</w:t>
      </w:r>
      <w:r>
        <w:rPr>
          <w:rFonts w:hint="eastAsia"/>
        </w:rPr>
        <w:t xml:space="preserve"> </w:t>
      </w:r>
      <w:r>
        <w:t>select</w:t>
      </w:r>
      <w:r>
        <w:rPr>
          <w:rFonts w:hint="eastAsia"/>
        </w:rPr>
        <w:t xml:space="preserve"> the recipient</w:t>
      </w:r>
      <w:r>
        <w:t xml:space="preserve"> who</w:t>
      </w:r>
      <w:r>
        <w:rPr>
          <w:rFonts w:hint="eastAsia"/>
        </w:rPr>
        <w:t xml:space="preserve"> </w:t>
      </w:r>
      <w:r>
        <w:t>will</w:t>
      </w:r>
      <w:r>
        <w:rPr>
          <w:rFonts w:hint="eastAsia"/>
        </w:rPr>
        <w:t xml:space="preserve"> be award</w:t>
      </w:r>
      <w:r>
        <w:t>ed</w:t>
      </w:r>
      <w:r>
        <w:rPr>
          <w:rFonts w:hint="eastAsia"/>
        </w:rPr>
        <w:t xml:space="preserve"> scholarship</w:t>
      </w:r>
      <w:r>
        <w:t xml:space="preserve"> NT</w:t>
      </w:r>
      <w:r>
        <w:rPr>
          <w:rFonts w:hint="eastAsia"/>
        </w:rPr>
        <w:t xml:space="preserve">$5000 </w:t>
      </w:r>
      <w:r>
        <w:t>with a certificate</w:t>
      </w:r>
      <w:r>
        <w:rPr>
          <w:rFonts w:hint="eastAsia"/>
        </w:rPr>
        <w:t xml:space="preserve">. One </w:t>
      </w:r>
      <w:r>
        <w:t>recipient</w:t>
      </w:r>
      <w:r>
        <w:rPr>
          <w:rFonts w:hint="eastAsia"/>
        </w:rPr>
        <w:t xml:space="preserve"> is offered in every academic year.</w:t>
      </w:r>
    </w:p>
    <w:p w:rsidR="00F943A2" w:rsidRDefault="00F943A2" w:rsidP="00ED1602">
      <w:pPr>
        <w:pStyle w:val="a7"/>
        <w:widowControl/>
        <w:numPr>
          <w:ilvl w:val="0"/>
          <w:numId w:val="5"/>
        </w:numPr>
        <w:spacing w:line="0" w:lineRule="atLeast"/>
        <w:ind w:leftChars="0" w:left="958"/>
        <w:rPr>
          <w:rFonts w:ascii="標楷體" w:eastAsia="標楷體" w:hAnsi="標楷體" w:cs="新細明體"/>
          <w:kern w:val="0"/>
          <w:szCs w:val="24"/>
        </w:rPr>
      </w:pPr>
      <w:r w:rsidRPr="00DC426F">
        <w:rPr>
          <w:rFonts w:ascii="標楷體" w:eastAsia="標楷體" w:hAnsi="標楷體" w:cs="新細明體" w:hint="eastAsia"/>
          <w:kern w:val="0"/>
          <w:szCs w:val="24"/>
        </w:rPr>
        <w:t>受獎學生</w:t>
      </w:r>
      <w:r>
        <w:rPr>
          <w:rFonts w:ascii="標楷體" w:eastAsia="標楷體" w:hAnsi="標楷體" w:cs="新細明體" w:hint="eastAsia"/>
          <w:kern w:val="0"/>
          <w:szCs w:val="24"/>
        </w:rPr>
        <w:t>不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可同時接受</w:t>
      </w:r>
      <w:r>
        <w:rPr>
          <w:rFonts w:ascii="標楷體" w:eastAsia="標楷體" w:hAnsi="標楷體" w:cs="新細明體" w:hint="eastAsia"/>
          <w:kern w:val="0"/>
          <w:szCs w:val="24"/>
        </w:rPr>
        <w:t>校內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其他獎學金。</w:t>
      </w:r>
    </w:p>
    <w:p w:rsidR="00C87E46" w:rsidRPr="00ED1602" w:rsidRDefault="00C87E46" w:rsidP="00ED1602">
      <w:pPr>
        <w:pStyle w:val="a7"/>
        <w:ind w:leftChars="0" w:left="960"/>
      </w:pPr>
      <w:r>
        <w:rPr>
          <w:rFonts w:hint="eastAsia"/>
        </w:rPr>
        <w:t>The recipient can</w:t>
      </w:r>
      <w:r>
        <w:t>not</w:t>
      </w:r>
      <w:r>
        <w:rPr>
          <w:rFonts w:hint="eastAsia"/>
        </w:rPr>
        <w:t xml:space="preserve"> be </w:t>
      </w:r>
      <w:r>
        <w:t>a</w:t>
      </w:r>
      <w:r>
        <w:rPr>
          <w:rFonts w:hint="eastAsia"/>
        </w:rPr>
        <w:t xml:space="preserve">warded </w:t>
      </w:r>
      <w:r>
        <w:t xml:space="preserve">for </w:t>
      </w:r>
      <w:r>
        <w:rPr>
          <w:rFonts w:hint="eastAsia"/>
        </w:rPr>
        <w:t>other scholarship</w:t>
      </w:r>
      <w:r>
        <w:t>s</w:t>
      </w:r>
      <w:r>
        <w:rPr>
          <w:rFonts w:hint="eastAsia"/>
        </w:rPr>
        <w:t xml:space="preserve"> in the meantime.</w:t>
      </w:r>
    </w:p>
    <w:p w:rsidR="00F943A2" w:rsidRDefault="00F943A2" w:rsidP="00ED1602">
      <w:pPr>
        <w:pStyle w:val="a7"/>
        <w:widowControl/>
        <w:numPr>
          <w:ilvl w:val="0"/>
          <w:numId w:val="5"/>
        </w:numPr>
        <w:spacing w:line="0" w:lineRule="atLeast"/>
        <w:ind w:leftChars="0" w:left="95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本獎學金經費來源以募款為原則。</w:t>
      </w:r>
    </w:p>
    <w:p w:rsidR="00C87E46" w:rsidRPr="00ED1602" w:rsidRDefault="00C87E46" w:rsidP="00ED1602">
      <w:pPr>
        <w:pStyle w:val="a7"/>
        <w:ind w:leftChars="0" w:left="960"/>
      </w:pPr>
      <w:r>
        <w:t>T</w:t>
      </w:r>
      <w:r>
        <w:rPr>
          <w:rFonts w:hint="eastAsia"/>
        </w:rPr>
        <w:t>he scholarship funds mainly come from fundraising</w:t>
      </w:r>
      <w:r>
        <w:t>.</w:t>
      </w:r>
    </w:p>
    <w:p w:rsidR="00F943A2" w:rsidRDefault="00F943A2" w:rsidP="00ED1602">
      <w:pPr>
        <w:pStyle w:val="a7"/>
        <w:widowControl/>
        <w:numPr>
          <w:ilvl w:val="0"/>
          <w:numId w:val="5"/>
        </w:numPr>
        <w:spacing w:line="0" w:lineRule="atLeast"/>
        <w:ind w:leftChars="0" w:left="958"/>
        <w:rPr>
          <w:rFonts w:ascii="標楷體" w:eastAsia="標楷體" w:hAnsi="標楷體" w:cs="新細明體"/>
          <w:kern w:val="0"/>
          <w:szCs w:val="24"/>
        </w:rPr>
      </w:pPr>
      <w:r w:rsidRPr="00DC426F">
        <w:rPr>
          <w:rFonts w:ascii="標楷體" w:eastAsia="標楷體" w:hAnsi="標楷體" w:cs="新細明體" w:hint="eastAsia"/>
          <w:kern w:val="0"/>
          <w:szCs w:val="24"/>
        </w:rPr>
        <w:t>本辦法</w:t>
      </w:r>
      <w:proofErr w:type="gramStart"/>
      <w:r w:rsidRPr="00DC426F">
        <w:rPr>
          <w:rFonts w:ascii="標楷體" w:eastAsia="標楷體" w:hAnsi="標楷體" w:cs="新細明體" w:hint="eastAsia"/>
          <w:kern w:val="0"/>
          <w:szCs w:val="24"/>
        </w:rPr>
        <w:t>於本班導師</w:t>
      </w:r>
      <w:proofErr w:type="gramEnd"/>
      <w:r w:rsidRPr="00DC426F">
        <w:rPr>
          <w:rFonts w:ascii="標楷體" w:eastAsia="標楷體" w:hAnsi="標楷體" w:cs="新細明體" w:hint="eastAsia"/>
          <w:kern w:val="0"/>
          <w:szCs w:val="24"/>
        </w:rPr>
        <w:t>會議通過後實</w:t>
      </w:r>
      <w:r>
        <w:rPr>
          <w:rFonts w:ascii="標楷體" w:eastAsia="標楷體" w:hAnsi="標楷體" w:cs="新細明體" w:hint="eastAsia"/>
          <w:kern w:val="0"/>
          <w:szCs w:val="24"/>
        </w:rPr>
        <w:t>施</w:t>
      </w:r>
      <w:r w:rsidRPr="00DC426F">
        <w:rPr>
          <w:rFonts w:ascii="標楷體" w:eastAsia="標楷體" w:hAnsi="標楷體" w:cs="新細明體" w:hint="eastAsia"/>
          <w:kern w:val="0"/>
          <w:szCs w:val="24"/>
        </w:rPr>
        <w:t>，修正時亦同。</w:t>
      </w:r>
      <w:r w:rsidRPr="00DC426F">
        <w:rPr>
          <w:rFonts w:ascii="標楷體" w:eastAsia="標楷體" w:hAnsi="標楷體" w:cs="新細明體"/>
          <w:kern w:val="0"/>
          <w:szCs w:val="24"/>
        </w:rPr>
        <w:t xml:space="preserve">　</w:t>
      </w:r>
    </w:p>
    <w:p w:rsidR="00C87E46" w:rsidRPr="009B2C0F" w:rsidRDefault="00C87E46" w:rsidP="00ED1602">
      <w:pPr>
        <w:pStyle w:val="a7"/>
        <w:ind w:leftChars="0" w:left="960"/>
      </w:pPr>
      <w:r>
        <w:rPr>
          <w:rFonts w:hint="eastAsia"/>
        </w:rPr>
        <w:t xml:space="preserve">The </w:t>
      </w:r>
      <w:r>
        <w:t>protocol</w:t>
      </w:r>
      <w:r>
        <w:rPr>
          <w:rFonts w:hint="eastAsia"/>
        </w:rPr>
        <w:t xml:space="preserve"> </w:t>
      </w:r>
      <w:r>
        <w:t xml:space="preserve">is </w:t>
      </w:r>
      <w:r>
        <w:rPr>
          <w:rFonts w:hint="eastAsia"/>
        </w:rPr>
        <w:t xml:space="preserve">implemented after </w:t>
      </w:r>
      <w:r>
        <w:t>approving</w:t>
      </w:r>
      <w:r>
        <w:rPr>
          <w:rFonts w:hint="eastAsia"/>
        </w:rPr>
        <w:t xml:space="preserve"> </w:t>
      </w:r>
      <w:r>
        <w:t xml:space="preserve">by </w:t>
      </w:r>
      <w:r>
        <w:rPr>
          <w:rFonts w:hint="eastAsia"/>
        </w:rPr>
        <w:t xml:space="preserve">IPNS </w:t>
      </w:r>
      <w:r>
        <w:t>advisor</w:t>
      </w:r>
      <w:r>
        <w:rPr>
          <w:rFonts w:hint="eastAsia"/>
        </w:rPr>
        <w:t xml:space="preserve"> meeting, and the same </w:t>
      </w:r>
      <w:r>
        <w:t>procedures are followed when revising</w:t>
      </w:r>
      <w:r>
        <w:rPr>
          <w:rFonts w:hint="eastAsia"/>
        </w:rPr>
        <w:t>.</w:t>
      </w:r>
    </w:p>
    <w:p w:rsidR="00875BAF" w:rsidRPr="009B2C0F" w:rsidRDefault="00875BAF" w:rsidP="00ED1602">
      <w:pPr>
        <w:pStyle w:val="a7"/>
        <w:widowControl/>
        <w:spacing w:beforeLines="100" w:before="360" w:afterLines="100" w:after="360"/>
        <w:ind w:leftChars="0" w:left="0"/>
      </w:pPr>
    </w:p>
    <w:sectPr w:rsidR="00875BAF" w:rsidRPr="009B2C0F" w:rsidSect="00CA547A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9C" w:rsidRDefault="004C209C" w:rsidP="00B971B1">
      <w:r>
        <w:separator/>
      </w:r>
    </w:p>
  </w:endnote>
  <w:endnote w:type="continuationSeparator" w:id="0">
    <w:p w:rsidR="004C209C" w:rsidRDefault="004C209C" w:rsidP="00B9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9C" w:rsidRDefault="004C209C" w:rsidP="00B971B1">
      <w:r>
        <w:separator/>
      </w:r>
    </w:p>
  </w:footnote>
  <w:footnote w:type="continuationSeparator" w:id="0">
    <w:p w:rsidR="004C209C" w:rsidRDefault="004C209C" w:rsidP="00B9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96E"/>
    <w:multiLevelType w:val="hybridMultilevel"/>
    <w:tmpl w:val="91D29FEE"/>
    <w:lvl w:ilvl="0" w:tplc="00529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267AE"/>
    <w:multiLevelType w:val="hybridMultilevel"/>
    <w:tmpl w:val="9AB45D64"/>
    <w:lvl w:ilvl="0" w:tplc="13BA16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E064E8"/>
    <w:multiLevelType w:val="hybridMultilevel"/>
    <w:tmpl w:val="0EB22318"/>
    <w:lvl w:ilvl="0" w:tplc="A2425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A48A6"/>
    <w:multiLevelType w:val="hybridMultilevel"/>
    <w:tmpl w:val="655AB05A"/>
    <w:lvl w:ilvl="0" w:tplc="8EB64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6A6EB7"/>
    <w:multiLevelType w:val="hybridMultilevel"/>
    <w:tmpl w:val="8852491C"/>
    <w:lvl w:ilvl="0" w:tplc="C416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D1E6B73"/>
    <w:multiLevelType w:val="hybridMultilevel"/>
    <w:tmpl w:val="C7268CE4"/>
    <w:lvl w:ilvl="0" w:tplc="50729934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1"/>
    <w:rsid w:val="00064F3C"/>
    <w:rsid w:val="0007483C"/>
    <w:rsid w:val="000D5F10"/>
    <w:rsid w:val="000F726A"/>
    <w:rsid w:val="001378C6"/>
    <w:rsid w:val="001538C2"/>
    <w:rsid w:val="001B0B71"/>
    <w:rsid w:val="001B305F"/>
    <w:rsid w:val="001B59F8"/>
    <w:rsid w:val="001D1F7C"/>
    <w:rsid w:val="001D3688"/>
    <w:rsid w:val="002A2386"/>
    <w:rsid w:val="0032165C"/>
    <w:rsid w:val="003465EA"/>
    <w:rsid w:val="003546B8"/>
    <w:rsid w:val="00363E6D"/>
    <w:rsid w:val="0037374D"/>
    <w:rsid w:val="00391A09"/>
    <w:rsid w:val="0041657E"/>
    <w:rsid w:val="0045390A"/>
    <w:rsid w:val="00461F27"/>
    <w:rsid w:val="004C209C"/>
    <w:rsid w:val="004D4E78"/>
    <w:rsid w:val="004E24C9"/>
    <w:rsid w:val="004E37CD"/>
    <w:rsid w:val="004E70B2"/>
    <w:rsid w:val="005963F1"/>
    <w:rsid w:val="005D298A"/>
    <w:rsid w:val="005E0D40"/>
    <w:rsid w:val="0060248B"/>
    <w:rsid w:val="006C6B60"/>
    <w:rsid w:val="007001C8"/>
    <w:rsid w:val="00702090"/>
    <w:rsid w:val="007234E9"/>
    <w:rsid w:val="00747D17"/>
    <w:rsid w:val="007B2EF3"/>
    <w:rsid w:val="007B3CDF"/>
    <w:rsid w:val="007C1CF5"/>
    <w:rsid w:val="00875BAF"/>
    <w:rsid w:val="008B1941"/>
    <w:rsid w:val="008F307B"/>
    <w:rsid w:val="009251D6"/>
    <w:rsid w:val="009B2C0F"/>
    <w:rsid w:val="00AC50F7"/>
    <w:rsid w:val="00AC51E7"/>
    <w:rsid w:val="00AE79AC"/>
    <w:rsid w:val="00B24154"/>
    <w:rsid w:val="00B971B1"/>
    <w:rsid w:val="00BA5536"/>
    <w:rsid w:val="00BD67D0"/>
    <w:rsid w:val="00BE5195"/>
    <w:rsid w:val="00BF2639"/>
    <w:rsid w:val="00C87E46"/>
    <w:rsid w:val="00CA547A"/>
    <w:rsid w:val="00CB0B8B"/>
    <w:rsid w:val="00CC4E6F"/>
    <w:rsid w:val="00D1276C"/>
    <w:rsid w:val="00D93763"/>
    <w:rsid w:val="00DF0A08"/>
    <w:rsid w:val="00E85F43"/>
    <w:rsid w:val="00EB6C1B"/>
    <w:rsid w:val="00ED1602"/>
    <w:rsid w:val="00F1674B"/>
    <w:rsid w:val="00F943A2"/>
    <w:rsid w:val="00F97FD0"/>
    <w:rsid w:val="00FA208B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1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1B1"/>
    <w:rPr>
      <w:sz w:val="20"/>
      <w:szCs w:val="20"/>
    </w:rPr>
  </w:style>
  <w:style w:type="paragraph" w:styleId="a7">
    <w:name w:val="List Paragraph"/>
    <w:basedOn w:val="a"/>
    <w:uiPriority w:val="34"/>
    <w:qFormat/>
    <w:rsid w:val="00B971B1"/>
    <w:pPr>
      <w:ind w:leftChars="200" w:left="480"/>
    </w:pPr>
  </w:style>
  <w:style w:type="character" w:styleId="a8">
    <w:name w:val="Strong"/>
    <w:basedOn w:val="a0"/>
    <w:uiPriority w:val="22"/>
    <w:qFormat/>
    <w:rsid w:val="000D5F10"/>
    <w:rPr>
      <w:b/>
      <w:bCs/>
    </w:rPr>
  </w:style>
  <w:style w:type="character" w:customStyle="1" w:styleId="apple-converted-space">
    <w:name w:val="apple-converted-space"/>
    <w:basedOn w:val="a0"/>
    <w:rsid w:val="001B0B71"/>
  </w:style>
  <w:style w:type="paragraph" w:styleId="a9">
    <w:name w:val="Balloon Text"/>
    <w:basedOn w:val="a"/>
    <w:link w:val="aa"/>
    <w:uiPriority w:val="99"/>
    <w:semiHidden/>
    <w:unhideWhenUsed/>
    <w:rsid w:val="00CC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1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1B1"/>
    <w:rPr>
      <w:sz w:val="20"/>
      <w:szCs w:val="20"/>
    </w:rPr>
  </w:style>
  <w:style w:type="paragraph" w:styleId="a7">
    <w:name w:val="List Paragraph"/>
    <w:basedOn w:val="a"/>
    <w:uiPriority w:val="34"/>
    <w:qFormat/>
    <w:rsid w:val="00B971B1"/>
    <w:pPr>
      <w:ind w:leftChars="200" w:left="480"/>
    </w:pPr>
  </w:style>
  <w:style w:type="character" w:styleId="a8">
    <w:name w:val="Strong"/>
    <w:basedOn w:val="a0"/>
    <w:uiPriority w:val="22"/>
    <w:qFormat/>
    <w:rsid w:val="000D5F10"/>
    <w:rPr>
      <w:b/>
      <w:bCs/>
    </w:rPr>
  </w:style>
  <w:style w:type="character" w:customStyle="1" w:styleId="apple-converted-space">
    <w:name w:val="apple-converted-space"/>
    <w:basedOn w:val="a0"/>
    <w:rsid w:val="001B0B71"/>
  </w:style>
  <w:style w:type="paragraph" w:styleId="a9">
    <w:name w:val="Balloon Text"/>
    <w:basedOn w:val="a"/>
    <w:link w:val="aa"/>
    <w:uiPriority w:val="99"/>
    <w:semiHidden/>
    <w:unhideWhenUsed/>
    <w:rsid w:val="00CC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binfun hung</dc:creator>
  <cp:lastModifiedBy>ipns</cp:lastModifiedBy>
  <cp:revision>14</cp:revision>
  <dcterms:created xsi:type="dcterms:W3CDTF">2014-07-24T00:55:00Z</dcterms:created>
  <dcterms:modified xsi:type="dcterms:W3CDTF">2014-07-31T06:40:00Z</dcterms:modified>
</cp:coreProperties>
</file>